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0"/>
        <w:tblpPr w:leftFromText="180" w:rightFromText="180" w:horzAnchor="margin" w:tblpXSpec="right" w:tblpY="-6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3"/>
      </w:tblGrid>
      <w:tr w:rsidR="006F2F7A" w:rsidRPr="006F2F7A" w:rsidTr="006F2F7A">
        <w:tc>
          <w:tcPr>
            <w:tcW w:w="4613" w:type="dxa"/>
          </w:tcPr>
          <w:p w:rsidR="006F2F7A" w:rsidRPr="009C3476" w:rsidRDefault="006F2F7A" w:rsidP="006F2F7A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9C3476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</w:p>
          <w:p w:rsidR="006F2F7A" w:rsidRPr="009C3476" w:rsidRDefault="006F2F7A" w:rsidP="006F2F7A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9C3476">
              <w:rPr>
                <w:rFonts w:ascii="Times New Roman" w:hAnsi="Times New Roman" w:cs="Times New Roman"/>
                <w:szCs w:val="28"/>
              </w:rPr>
              <w:t xml:space="preserve">к приказу министерства лесного хозяйства и пожарной безопасности Амурской области </w:t>
            </w:r>
          </w:p>
          <w:p w:rsidR="006F2F7A" w:rsidRPr="006F2F7A" w:rsidRDefault="006F2F7A" w:rsidP="009C3476">
            <w:r w:rsidRPr="009C3476">
              <w:rPr>
                <w:rFonts w:ascii="Times New Roman" w:hAnsi="Times New Roman" w:cs="Times New Roman"/>
                <w:szCs w:val="28"/>
              </w:rPr>
              <w:t xml:space="preserve"> от  «</w:t>
            </w:r>
            <w:r w:rsidR="009C3476" w:rsidRPr="009C3476">
              <w:rPr>
                <w:rFonts w:ascii="Times New Roman" w:hAnsi="Times New Roman" w:cs="Times New Roman"/>
                <w:szCs w:val="28"/>
              </w:rPr>
              <w:t xml:space="preserve">28»  августа  </w:t>
            </w:r>
            <w:r w:rsidRPr="009C3476">
              <w:rPr>
                <w:rFonts w:ascii="Times New Roman" w:hAnsi="Times New Roman" w:cs="Times New Roman"/>
                <w:szCs w:val="28"/>
              </w:rPr>
              <w:t xml:space="preserve">2020  № </w:t>
            </w:r>
            <w:r w:rsidR="009C3476" w:rsidRPr="009C3476">
              <w:rPr>
                <w:rFonts w:ascii="Times New Roman" w:hAnsi="Times New Roman" w:cs="Times New Roman"/>
                <w:szCs w:val="28"/>
              </w:rPr>
              <w:t>877</w:t>
            </w:r>
            <w:r w:rsidRPr="009C3476">
              <w:rPr>
                <w:rFonts w:ascii="Times New Roman" w:hAnsi="Times New Roman" w:cs="Times New Roman"/>
                <w:szCs w:val="28"/>
              </w:rPr>
              <w:t>-ОД</w:t>
            </w:r>
          </w:p>
        </w:tc>
      </w:tr>
    </w:tbl>
    <w:p w:rsidR="006F2F7A" w:rsidRPr="006F2F7A" w:rsidRDefault="006F2F7A" w:rsidP="006F2F7A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6F2F7A" w:rsidRPr="006F2F7A" w:rsidRDefault="006F2F7A" w:rsidP="006F2F7A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6F2F7A" w:rsidRPr="006F2F7A" w:rsidRDefault="006F2F7A" w:rsidP="006F2F7A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6F2F7A" w:rsidRPr="006F2F7A" w:rsidRDefault="006F2F7A" w:rsidP="006F2F7A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  <w:r w:rsidRPr="006F2F7A">
        <w:rPr>
          <w:rFonts w:eastAsiaTheme="minorEastAsia"/>
          <w:b/>
          <w:sz w:val="28"/>
          <w:szCs w:val="28"/>
        </w:rPr>
        <w:t>ПЛАН контрольной работы на 2020 год</w:t>
      </w:r>
    </w:p>
    <w:p w:rsidR="006F2F7A" w:rsidRPr="006F2F7A" w:rsidRDefault="006F2F7A" w:rsidP="006F2F7A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r w:rsidRPr="006F2F7A">
        <w:rPr>
          <w:rFonts w:eastAsiaTheme="minorEastAsia"/>
          <w:sz w:val="28"/>
          <w:szCs w:val="28"/>
        </w:rPr>
        <w:t>Министерство лесного хозяйства и пожарной безопасности Амурской области</w:t>
      </w:r>
    </w:p>
    <w:p w:rsidR="006F2F7A" w:rsidRPr="006F2F7A" w:rsidRDefault="006F2F7A" w:rsidP="006F2F7A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10"/>
        <w:tblW w:w="14836" w:type="dxa"/>
        <w:tblLook w:val="04A0"/>
      </w:tblPr>
      <w:tblGrid>
        <w:gridCol w:w="540"/>
        <w:gridCol w:w="3285"/>
        <w:gridCol w:w="4484"/>
        <w:gridCol w:w="2334"/>
        <w:gridCol w:w="1836"/>
        <w:gridCol w:w="2357"/>
      </w:tblGrid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Объект проверки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Тема проверки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Сумма финансирования в проверяемом периоде, тыс</w:t>
            </w:r>
            <w:proofErr w:type="gram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Шимановское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10390,41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Норское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10748,62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Зейское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19160,96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«Свободненский лесхоз»</w:t>
            </w:r>
          </w:p>
        </w:tc>
        <w:tc>
          <w:tcPr>
            <w:tcW w:w="4794" w:type="dxa"/>
            <w:vMerge w:val="restart"/>
            <w:vAlign w:val="center"/>
          </w:tcPr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проверка: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 Лесохозяйственная деятельность: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1.2 Лесопользование: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1.3 Лесоустройство: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1.4 Правильность исчисления платы за древесину, отпускаемую на корню, по договорам купли-продажи для собственных нужд.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1.5 Охрана и защита леса: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1.6 Федеральный государственный лесной надзор и пожарный надзор.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2. По переработке древесины от мер ухода за лесом и договорам аренды лесных участков.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3. Использование техники.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 Ведение кадровой работы.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4.1 Основные функции кадровой проверки.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4.2 Основные задачи проверки кадрового делопроизводства.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4.3 Источники информации при проверке кадровой работы: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4.4 Типовой план кадровой проверки.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 Анализ финансово-хозяйственной деятельности учреждения.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 Проверка исполнения государственного задания.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5.2 Проверка приносящей доход деятельности.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5.3 Проверка кассовых операций.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5.4 Проверка банковских операций.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5.5 Учет расчетов с подотчетными лицами.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5.6 Учет расчетных операций.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5.7 Учет основных средств.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5.8 Учет и сохранность товарно-материальных ценностей.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5.9 Расчеты по заработной плате.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5.10 Состояние организации бухгалтерского учета и отчетности.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5.11Проверка осуществления учреждением закупок товаров, работ и услуг.</w:t>
            </w:r>
          </w:p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6. Оценка осуществления государственной функции по администрированию платежей и работа с арендаторами – недоимщиками.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7. Охрана труда.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51254,14</w:t>
            </w:r>
          </w:p>
        </w:tc>
        <w:tc>
          <w:tcPr>
            <w:tcW w:w="190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планирования, финансирования, бюджетного учёта и отчётности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правовой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охраны и защиты лесов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учёта лесов, ведения государственного лесного реестра и земельных отношений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лесопромышленного комплекса и взаимодействия </w:t>
            </w:r>
            <w:proofErr w:type="gram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подведомственными организациями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договорных отношений и администрирования платежей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федерального государственного лесного и пожарного надзора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Представитель авиабазы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Служба по специальной работе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Свободненское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7405,44</w:t>
            </w: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Свободненскоеавиаотделение</w:t>
            </w:r>
            <w:proofErr w:type="spellEnd"/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379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Урушинское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10341,49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379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Мазановское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5580,85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379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Бурейское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6103,06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379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«Шимановский лесхоз»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70405,80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«Благовещенское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8597,25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Белогорское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7434,15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Зейский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62420,27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Завитинское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5731,13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Магдагачинское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8619,17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«Благовещенский лесхоз»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30096,70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«Амурский центр ГЗ и ПБ»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959698,10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ГОБУ АО «Учебно-методический центр по ГО ЧС и ПБ»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10979,17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«ЦБ МЛХ и ПБ АО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58242,05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Мазановский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47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36468,55</w:t>
            </w:r>
          </w:p>
        </w:tc>
        <w:tc>
          <w:tcPr>
            <w:tcW w:w="1900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57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Архаринский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4794" w:type="dxa"/>
            <w:vMerge w:val="restart"/>
            <w:vAlign w:val="center"/>
          </w:tcPr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 Лесохозяйственная деятельность: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1.2 Лесопользование: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1.3 Лесоустройство: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1.4 Правильность исчисления платы за древесину, отпускаемую на корню, по договорам купли-продажи для собственных нужд.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1.5 Охрана и защита леса: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1.6 Федеральный государственный лесной надзор и пожарный надзор.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2. По переработке древесины от мер ухода за лесом и договорам аренды лесных участков.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3. Использование техники.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 Ведение кадровой работы.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4.1 Основные функции кадровой проверки.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4.2 Основные задачи проверки кадрового делопроизводства.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4.3 Источники информации при проверке кадровой работы: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4.4 Типовой план кадровой проверки.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 Анализ финансово-хозяйственной деятельности учреждения.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 Проверка исполнения государственного задания.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5.2 Проверка приносящей доход деятельности.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5.3 Проверка кассовых операций.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5.4 Проверка банковских операций.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5.5 Учет расчетов с подотчетными лицами.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5.6 Учет расчетных операций.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5.7 Учет основных средств.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5.8 Учет и сохранность товарно-материальных ценностей.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5.9 Расчеты по заработной плате.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5.10 Состояние организации бухгалтерского учета и отчетности.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5.11 Проверка осуществления учреждением закупок товаров, работ и услуг.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6. Оценка осуществления государственной функции по администрированию платежей и работа с арендаторами – недоимщиками.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7. Охрана труда.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36464,19</w:t>
            </w:r>
          </w:p>
        </w:tc>
        <w:tc>
          <w:tcPr>
            <w:tcW w:w="190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357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планирования, финансирования, бюджетного учёта и отчётности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правовой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охраны и защиты лесов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учёта лесов, ведения государственного лесного реестра и земельных отношений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лесопромышленного комплекса и взаимодействия </w:t>
            </w:r>
            <w:proofErr w:type="gram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подведомственными организациями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договорных отношений и администрирования платежей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федерального государственного лесного и пожарного надзора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Представитель авиабазы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Служба по специальной работе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Архаринское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7180,62</w:t>
            </w: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Архаринскоеавиаотделение</w:t>
            </w:r>
            <w:proofErr w:type="spellEnd"/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Магдагачинский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4794" w:type="dxa"/>
            <w:vMerge w:val="restart"/>
            <w:vAlign w:val="center"/>
          </w:tcPr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 Лесохозяйственная деятельность: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1.2 Лесопользование: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1.3 Лесоустройство: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1.4 Правильность исчисления платы за древесину, отпускаемую на корню, по договорам купли-продажи для собственных нужд.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1.5 Охрана и защита леса: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1.6 Федеральный государственный лесной надзор и пожарный надзор.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2. По переработке древесины от мер ухода за лесом и договорам аренды лесных участков.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3. Использование техники.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 Ведение кадровой работы.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4.1 Основные функции кадровой проверки.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4.2 Основные задачи проверки кадрового делопроизводства.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4.3 Источники информации при проверке кадровой работы: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4.4 Типовой план кадровой проверки.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 Анализ финансово-хозяйственной деятельности учреждения.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 Проверка исполнения государственного задания.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5.2 Проверка приносящей доход деятельности.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5.3 Проверка кассовых операций.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5.4 Проверка банковских операций.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5.5 Учет расчетов с подотчетными лицами.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5.6 Учет расчетных операций.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5.7 Учет основных средств.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5.8 Учет и сохранность товарно-материальных ценностей.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5.9 Расчеты по заработной плате.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5.10 Состояние организации бухгалтерского учета и отчетности.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5.11 Проверка осуществления учреждением закупок товаров, работ и услуг.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6. Оценка осуществления государственной функции по администрированию платежей и работа с арендаторами – недоимщиками.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7. Охрана труда.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36925,42</w:t>
            </w:r>
          </w:p>
        </w:tc>
        <w:tc>
          <w:tcPr>
            <w:tcW w:w="190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57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планирования, финансирования, бюджетного учёта и отчётности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правовой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охраны и защиты лесов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учёта лесов, ведения государственного лесного реестра и земельных отношений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лесопромышленного комплекса и взаимодействия </w:t>
            </w:r>
            <w:proofErr w:type="gram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подведомственными организациями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договорных отношений и администрирования платежей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федерального государственного лесного и пожарного надзора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Представитель авиабазы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Служба по специальной работе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Магдагачинское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8619,17</w:t>
            </w: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Магдагачинское</w:t>
            </w:r>
            <w:proofErr w:type="spellEnd"/>
            <w:r w:rsidR="009C3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авиаотделение</w:t>
            </w:r>
            <w:proofErr w:type="spellEnd"/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51" w:type="dxa"/>
            <w:vAlign w:val="center"/>
          </w:tcPr>
          <w:p w:rsidR="006F2F7A" w:rsidRPr="005C5FC8" w:rsidRDefault="006F2F7A" w:rsidP="0038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</w:t>
            </w:r>
            <w:proofErr w:type="spellStart"/>
            <w:r w:rsidR="00385586">
              <w:rPr>
                <w:rFonts w:ascii="Times New Roman" w:hAnsi="Times New Roman" w:cs="Times New Roman"/>
                <w:sz w:val="24"/>
                <w:szCs w:val="24"/>
              </w:rPr>
              <w:t>Нор</w:t>
            </w: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4794" w:type="dxa"/>
            <w:vMerge w:val="restart"/>
            <w:vAlign w:val="center"/>
          </w:tcPr>
          <w:p w:rsidR="006F2F7A" w:rsidRPr="005C5FC8" w:rsidRDefault="006F2F7A" w:rsidP="006F2F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 Лесохозяйственная деятельность: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1.2 Лесопользование: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1.3 Лесоустройство: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1.4 Правильность исчисления платы за древесину, отпускаемую на корню, по договорам купли-продажи для собственных нужд.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1.5 Охрана и защита леса: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1.6 Федеральный государственный лесной надзор и пожарный надзор.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2. По переработке древесины от мер ухода за лесом и договорам аренды лесных участков.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3. Использование техники.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 Ведение кадровой работы.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4.1 Основные функции кадровой проверки.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4.2 Основные задачи проверки кадрового делопроизводства.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4.3 Источники информации при проверке кадровой работы: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4.4 Типовой план кадровой проверки.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 Анализ финансово-хозяйственной деятельности учреждения.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 Проверка исполнения государственного задания.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5.2 Проверка приносящей доход деятельности.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5.3 Проверка кассовых операций.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5.4 Проверка банковских операций.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5.5 Учет расчетов с подотчетными лицами.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5.6 Учет расчетных операций.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5.7 Учет основных средств.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5.8 Учет и сохранность товарно-материальных ценностей.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5.9 Расчеты по заработной плате.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5.10 Состояние организации бухгалтерского учета и отчетности.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5.11 Проверка осуществления учреждением закупок товаров, работ и услуг.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6. Оценка осуществления государственной функции по администрированию платежей и работа с арендаторами – недоимщиками.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7. Охрана труда.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385586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586">
              <w:rPr>
                <w:rFonts w:ascii="Times New Roman" w:hAnsi="Times New Roman" w:cs="Times New Roman"/>
                <w:sz w:val="24"/>
                <w:szCs w:val="24"/>
              </w:rPr>
              <w:t>26969,89</w:t>
            </w:r>
          </w:p>
        </w:tc>
        <w:tc>
          <w:tcPr>
            <w:tcW w:w="1900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57" w:type="dxa"/>
            <w:vMerge w:val="restart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планирования, финансирования, бюджетного учёта и отчётности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правовой работы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охраны и защиты лесов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учёта лесов, ведения государственного лесного реестра и земельных отношений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лесопромышленного комплекса и взаимодействия </w:t>
            </w:r>
            <w:proofErr w:type="gram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подведомственными организациями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договорных отношений и администрирования платежей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федерального государственного лесного и пожарного надзора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Служба по специальной работе</w:t>
            </w:r>
          </w:p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6F2F7A" w:rsidP="0038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="00385586">
              <w:rPr>
                <w:rFonts w:ascii="Times New Roman" w:hAnsi="Times New Roman" w:cs="Times New Roman"/>
                <w:sz w:val="24"/>
                <w:szCs w:val="24"/>
              </w:rPr>
              <w:t>Нор</w:t>
            </w: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7A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6F2F7A" w:rsidRPr="005C5FC8" w:rsidRDefault="00FE138C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авиоотделение</w:t>
            </w:r>
            <w:proofErr w:type="spellEnd"/>
          </w:p>
        </w:tc>
        <w:tc>
          <w:tcPr>
            <w:tcW w:w="4794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6F2F7A" w:rsidRPr="005C5FC8" w:rsidRDefault="006F2F7A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0DD" w:rsidRPr="005C5FC8" w:rsidTr="00313178">
        <w:trPr>
          <w:trHeight w:val="148"/>
        </w:trPr>
        <w:tc>
          <w:tcPr>
            <w:tcW w:w="540" w:type="dxa"/>
            <w:vAlign w:val="center"/>
          </w:tcPr>
          <w:p w:rsidR="003030DD" w:rsidRPr="005C5FC8" w:rsidRDefault="00FE138C" w:rsidP="006F2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51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«Амурская авиабаза»</w:t>
            </w:r>
          </w:p>
        </w:tc>
        <w:tc>
          <w:tcPr>
            <w:tcW w:w="4794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430732,23</w:t>
            </w:r>
          </w:p>
        </w:tc>
        <w:tc>
          <w:tcPr>
            <w:tcW w:w="1900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57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3030DD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  <w:p w:rsidR="00ED0760" w:rsidRDefault="00ED0760" w:rsidP="00ED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760" w:rsidRPr="005C5FC8" w:rsidRDefault="00ED0760" w:rsidP="00ED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планирования, финансирования, бюджетного учёта и отчётности</w:t>
            </w:r>
          </w:p>
        </w:tc>
      </w:tr>
      <w:tr w:rsidR="003030DD" w:rsidRPr="005C5FC8" w:rsidTr="00313178">
        <w:trPr>
          <w:trHeight w:val="148"/>
        </w:trPr>
        <w:tc>
          <w:tcPr>
            <w:tcW w:w="540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51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«Завитинский лесхоз»</w:t>
            </w:r>
          </w:p>
        </w:tc>
        <w:tc>
          <w:tcPr>
            <w:tcW w:w="4794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44680,29</w:t>
            </w:r>
          </w:p>
        </w:tc>
        <w:tc>
          <w:tcPr>
            <w:tcW w:w="1900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57" w:type="dxa"/>
            <w:vAlign w:val="center"/>
          </w:tcPr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3030DD" w:rsidRPr="005C5FC8" w:rsidRDefault="003030DD" w:rsidP="0030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385586" w:rsidRPr="005C5FC8" w:rsidTr="00313178">
        <w:trPr>
          <w:trHeight w:val="148"/>
        </w:trPr>
        <w:tc>
          <w:tcPr>
            <w:tcW w:w="540" w:type="dxa"/>
            <w:vMerge w:val="restart"/>
            <w:vAlign w:val="center"/>
          </w:tcPr>
          <w:p w:rsidR="00385586" w:rsidRPr="005C5FC8" w:rsidRDefault="00FE138C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51" w:type="dxa"/>
            <w:vAlign w:val="center"/>
          </w:tcPr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«Тындинский лесхоз»</w:t>
            </w:r>
          </w:p>
        </w:tc>
        <w:tc>
          <w:tcPr>
            <w:tcW w:w="4794" w:type="dxa"/>
            <w:vMerge w:val="restart"/>
            <w:vAlign w:val="center"/>
          </w:tcPr>
          <w:p w:rsidR="00385586" w:rsidRPr="005C5FC8" w:rsidRDefault="00385586" w:rsidP="003131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проверка: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 Лесохозяйственная деятельность: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1.2 Лесопользование: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1.3 Лесоустройство: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1.4 Правильность исчисления платы за древесину, отпускаемую на корню, по договорам купли-продажи для собственных нужд.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1.5 Охрана и защита леса: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1.6 Федеральный государственный лесной надзор и пожарный надзор.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2. По переработке древесины от мер ухода за лесом и договорам аренды лесных участков.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3. Использование техники.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 Ведение кадровой работы.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4.1 Основные функции кадровой проверки.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4.2 Основные задачи проверки кадрового делопроизводства.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4.3 Источники информации при проверке кадровой работы: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4.4 Типовой план кадровой проверки.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 Анализ финансово-хозяйственной деятельности учреждения.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 Проверка исполнения государственного задания.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5.2 Проверка приносящей доход деятельности.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5.3 Проверка кассовых операций. 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5.4 Проверка банковских операций.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5.5 Учет расчетов с подотчетными лицами.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5.6 Учет расчетных операций.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5.7 Учет основных средств.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5.8 Учет и сохранность товарно-материальных ценностей.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5.9 Расчеты по заработной плате.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5.10 Состояние организации бухгалтерского учета и отчетности. 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5.11 Проверка осуществления учреждением закупок товаров, работ и услуг.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6. Оценка осуществления государственной функции по администрированию платежей и работа с арендаторами – недоимщиками.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7. Охрана труда.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46808,74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vAlign w:val="center"/>
          </w:tcPr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357" w:type="dxa"/>
            <w:vMerge w:val="restart"/>
            <w:vAlign w:val="center"/>
          </w:tcPr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планирования, финансирования, бюджетного учёта и отчётности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правовой работы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охраны и защиты лесов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учёта лесов, ведения государственного лесного реестра и земельных отношений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лесопромышленного комплекса и взаимодействия </w:t>
            </w:r>
            <w:proofErr w:type="gram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подведомственными организациями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договорных отношений и администрирования платежей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Отдел федерального государственного лесного и пожарного надзора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Служба по специальной работе</w:t>
            </w:r>
          </w:p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586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385586" w:rsidRPr="00385586" w:rsidRDefault="00385586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586">
              <w:rPr>
                <w:rFonts w:ascii="Times New Roman" w:hAnsi="Times New Roman" w:cs="Times New Roman"/>
                <w:sz w:val="24"/>
                <w:szCs w:val="24"/>
              </w:rPr>
              <w:t>ГКУ АО «</w:t>
            </w:r>
            <w:proofErr w:type="spellStart"/>
            <w:r w:rsidRPr="00385586">
              <w:rPr>
                <w:rFonts w:ascii="Times New Roman" w:hAnsi="Times New Roman" w:cs="Times New Roman"/>
                <w:sz w:val="24"/>
                <w:szCs w:val="24"/>
              </w:rPr>
              <w:t>Тындинское</w:t>
            </w:r>
            <w:proofErr w:type="spellEnd"/>
            <w:r w:rsidRPr="00385586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4794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385586" w:rsidRPr="005C5FC8" w:rsidRDefault="00385586" w:rsidP="0038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586">
              <w:rPr>
                <w:rFonts w:ascii="Times New Roman" w:hAnsi="Times New Roman" w:cs="Times New Roman"/>
                <w:sz w:val="24"/>
                <w:szCs w:val="24"/>
              </w:rPr>
              <w:t>13726,66</w:t>
            </w:r>
          </w:p>
        </w:tc>
        <w:tc>
          <w:tcPr>
            <w:tcW w:w="1900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</w:tr>
      <w:tr w:rsidR="00385586" w:rsidRPr="005C5FC8" w:rsidTr="00313178">
        <w:trPr>
          <w:trHeight w:val="148"/>
        </w:trPr>
        <w:tc>
          <w:tcPr>
            <w:tcW w:w="540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  <w:tc>
          <w:tcPr>
            <w:tcW w:w="4794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385586" w:rsidRPr="005C5FC8" w:rsidRDefault="00385586" w:rsidP="0031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  <w:tc>
          <w:tcPr>
            <w:tcW w:w="2357" w:type="dxa"/>
            <w:vMerge/>
            <w:vAlign w:val="center"/>
          </w:tcPr>
          <w:p w:rsidR="00385586" w:rsidRPr="005C5FC8" w:rsidRDefault="00385586" w:rsidP="006F2F7A">
            <w:pPr>
              <w:rPr>
                <w:sz w:val="24"/>
                <w:szCs w:val="24"/>
              </w:rPr>
            </w:pPr>
          </w:p>
        </w:tc>
      </w:tr>
      <w:tr w:rsidR="00313178" w:rsidRPr="005C5FC8" w:rsidTr="00313178">
        <w:trPr>
          <w:trHeight w:val="148"/>
        </w:trPr>
        <w:tc>
          <w:tcPr>
            <w:tcW w:w="540" w:type="dxa"/>
            <w:vAlign w:val="center"/>
          </w:tcPr>
          <w:p w:rsidR="00313178" w:rsidRPr="005C5FC8" w:rsidRDefault="00313178" w:rsidP="00FE1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1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1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Норский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4794" w:type="dxa"/>
            <w:vAlign w:val="center"/>
          </w:tcPr>
          <w:p w:rsidR="00313178" w:rsidRDefault="00313178" w:rsidP="00FE1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</w:t>
            </w:r>
          </w:p>
          <w:p w:rsidR="00FE138C" w:rsidRPr="005C5FC8" w:rsidRDefault="00FE138C" w:rsidP="00FE1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94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26969,89</w:t>
            </w:r>
          </w:p>
        </w:tc>
        <w:tc>
          <w:tcPr>
            <w:tcW w:w="1900" w:type="dxa"/>
            <w:vAlign w:val="center"/>
          </w:tcPr>
          <w:p w:rsidR="00313178" w:rsidRPr="005C5FC8" w:rsidRDefault="00FE138C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57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  <w:tr w:rsidR="00313178" w:rsidRPr="005C5FC8" w:rsidTr="00313178">
        <w:trPr>
          <w:trHeight w:val="148"/>
        </w:trPr>
        <w:tc>
          <w:tcPr>
            <w:tcW w:w="540" w:type="dxa"/>
            <w:vAlign w:val="center"/>
          </w:tcPr>
          <w:p w:rsidR="00313178" w:rsidRPr="005C5FC8" w:rsidRDefault="00313178" w:rsidP="00FE1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1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1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ГАУ АО «</w:t>
            </w:r>
            <w:proofErr w:type="spellStart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Бурейский</w:t>
            </w:r>
            <w:proofErr w:type="spellEnd"/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4794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деятельности, эффективности управления государственной собственностью, находящейся в оперативном управлении учреждения за 2019 год</w:t>
            </w:r>
          </w:p>
        </w:tc>
        <w:tc>
          <w:tcPr>
            <w:tcW w:w="2394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30713,12</w:t>
            </w:r>
          </w:p>
        </w:tc>
        <w:tc>
          <w:tcPr>
            <w:tcW w:w="1900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57" w:type="dxa"/>
            <w:vAlign w:val="center"/>
          </w:tcPr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313178" w:rsidRPr="005C5FC8" w:rsidRDefault="00313178" w:rsidP="006F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8">
              <w:rPr>
                <w:rFonts w:ascii="Times New Roman" w:hAnsi="Times New Roman" w:cs="Times New Roman"/>
                <w:sz w:val="24"/>
                <w:szCs w:val="24"/>
              </w:rPr>
              <w:t>планирования, мониторинга, государственных программ и контрольно-ревизионной работы</w:t>
            </w:r>
          </w:p>
        </w:tc>
      </w:tr>
    </w:tbl>
    <w:p w:rsidR="006F2F7A" w:rsidRPr="006F2F7A" w:rsidRDefault="006F2F7A" w:rsidP="006F2F7A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C94E07" w:rsidRPr="00D44B2C" w:rsidRDefault="00C94E07" w:rsidP="00D44B2C">
      <w:pPr>
        <w:rPr>
          <w:sz w:val="28"/>
          <w:szCs w:val="28"/>
        </w:rPr>
      </w:pPr>
    </w:p>
    <w:sectPr w:rsidR="00C94E07" w:rsidRPr="00D44B2C" w:rsidSect="006F2F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271AF"/>
    <w:multiLevelType w:val="hybridMultilevel"/>
    <w:tmpl w:val="1AC8AFFC"/>
    <w:lvl w:ilvl="0" w:tplc="4B2405DC">
      <w:start w:val="1"/>
      <w:numFmt w:val="decimal"/>
      <w:lvlText w:val="%1."/>
      <w:lvlJc w:val="left"/>
      <w:pPr>
        <w:tabs>
          <w:tab w:val="num" w:pos="1122"/>
        </w:tabs>
        <w:ind w:left="1122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7AA42918"/>
    <w:multiLevelType w:val="hybridMultilevel"/>
    <w:tmpl w:val="960843EE"/>
    <w:lvl w:ilvl="0" w:tplc="EB384C18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F342B3"/>
    <w:rsid w:val="000010A1"/>
    <w:rsid w:val="00013F75"/>
    <w:rsid w:val="0005035F"/>
    <w:rsid w:val="00072605"/>
    <w:rsid w:val="00093096"/>
    <w:rsid w:val="000938AE"/>
    <w:rsid w:val="000A289F"/>
    <w:rsid w:val="000A74A9"/>
    <w:rsid w:val="000E0E2F"/>
    <w:rsid w:val="000F4308"/>
    <w:rsid w:val="000F5BA8"/>
    <w:rsid w:val="00104448"/>
    <w:rsid w:val="00105114"/>
    <w:rsid w:val="00110C07"/>
    <w:rsid w:val="00141798"/>
    <w:rsid w:val="00144F53"/>
    <w:rsid w:val="00146110"/>
    <w:rsid w:val="0016246D"/>
    <w:rsid w:val="001666B9"/>
    <w:rsid w:val="00187A51"/>
    <w:rsid w:val="001A534B"/>
    <w:rsid w:val="001C2671"/>
    <w:rsid w:val="001D417F"/>
    <w:rsid w:val="001D5F9A"/>
    <w:rsid w:val="001E5DA3"/>
    <w:rsid w:val="002242F1"/>
    <w:rsid w:val="00231902"/>
    <w:rsid w:val="0023504E"/>
    <w:rsid w:val="0026235D"/>
    <w:rsid w:val="00264B7F"/>
    <w:rsid w:val="00277CE3"/>
    <w:rsid w:val="002D6385"/>
    <w:rsid w:val="003030DD"/>
    <w:rsid w:val="00313178"/>
    <w:rsid w:val="0031402B"/>
    <w:rsid w:val="0034427A"/>
    <w:rsid w:val="00374EFF"/>
    <w:rsid w:val="00385586"/>
    <w:rsid w:val="003B30EA"/>
    <w:rsid w:val="003C06FD"/>
    <w:rsid w:val="003C50A6"/>
    <w:rsid w:val="003D1D1C"/>
    <w:rsid w:val="003F0124"/>
    <w:rsid w:val="00492DC9"/>
    <w:rsid w:val="00496481"/>
    <w:rsid w:val="004A77C3"/>
    <w:rsid w:val="004B4787"/>
    <w:rsid w:val="00507E40"/>
    <w:rsid w:val="00524AF1"/>
    <w:rsid w:val="005252F4"/>
    <w:rsid w:val="0053229C"/>
    <w:rsid w:val="00550018"/>
    <w:rsid w:val="005608A1"/>
    <w:rsid w:val="00586D6B"/>
    <w:rsid w:val="005B236A"/>
    <w:rsid w:val="005B3732"/>
    <w:rsid w:val="005C5FC8"/>
    <w:rsid w:val="005D048C"/>
    <w:rsid w:val="005D5228"/>
    <w:rsid w:val="005D68FE"/>
    <w:rsid w:val="005F37D3"/>
    <w:rsid w:val="005F490F"/>
    <w:rsid w:val="00630CC6"/>
    <w:rsid w:val="00631938"/>
    <w:rsid w:val="00666413"/>
    <w:rsid w:val="00667A90"/>
    <w:rsid w:val="006768F2"/>
    <w:rsid w:val="00681330"/>
    <w:rsid w:val="00695CAF"/>
    <w:rsid w:val="006A6ABE"/>
    <w:rsid w:val="006C0AC1"/>
    <w:rsid w:val="006C5D99"/>
    <w:rsid w:val="006C73AC"/>
    <w:rsid w:val="006D560C"/>
    <w:rsid w:val="006D5DC1"/>
    <w:rsid w:val="006F2F7A"/>
    <w:rsid w:val="00707758"/>
    <w:rsid w:val="00757833"/>
    <w:rsid w:val="007704B5"/>
    <w:rsid w:val="00773E24"/>
    <w:rsid w:val="00777149"/>
    <w:rsid w:val="00777765"/>
    <w:rsid w:val="00777EDB"/>
    <w:rsid w:val="00791345"/>
    <w:rsid w:val="00793D19"/>
    <w:rsid w:val="007D0A9C"/>
    <w:rsid w:val="007D2080"/>
    <w:rsid w:val="007D21B4"/>
    <w:rsid w:val="007E3BD3"/>
    <w:rsid w:val="00805C61"/>
    <w:rsid w:val="00832AF1"/>
    <w:rsid w:val="008406D7"/>
    <w:rsid w:val="00843C6C"/>
    <w:rsid w:val="00847FEE"/>
    <w:rsid w:val="008535E0"/>
    <w:rsid w:val="00861CF2"/>
    <w:rsid w:val="0089553C"/>
    <w:rsid w:val="008A5C3E"/>
    <w:rsid w:val="008C6268"/>
    <w:rsid w:val="008D1988"/>
    <w:rsid w:val="008E0385"/>
    <w:rsid w:val="008E1BE8"/>
    <w:rsid w:val="008E6E97"/>
    <w:rsid w:val="009049C4"/>
    <w:rsid w:val="00907014"/>
    <w:rsid w:val="00924028"/>
    <w:rsid w:val="009275CC"/>
    <w:rsid w:val="00950150"/>
    <w:rsid w:val="0095162C"/>
    <w:rsid w:val="009600D9"/>
    <w:rsid w:val="00987470"/>
    <w:rsid w:val="00996837"/>
    <w:rsid w:val="009C3476"/>
    <w:rsid w:val="009E0013"/>
    <w:rsid w:val="009F4961"/>
    <w:rsid w:val="00A05810"/>
    <w:rsid w:val="00A12630"/>
    <w:rsid w:val="00A15BFF"/>
    <w:rsid w:val="00A200A2"/>
    <w:rsid w:val="00A236EA"/>
    <w:rsid w:val="00A246EB"/>
    <w:rsid w:val="00A33850"/>
    <w:rsid w:val="00A37A63"/>
    <w:rsid w:val="00A61C79"/>
    <w:rsid w:val="00A8172F"/>
    <w:rsid w:val="00AB04D2"/>
    <w:rsid w:val="00B04D98"/>
    <w:rsid w:val="00B07318"/>
    <w:rsid w:val="00B42046"/>
    <w:rsid w:val="00B46741"/>
    <w:rsid w:val="00B46872"/>
    <w:rsid w:val="00B5229F"/>
    <w:rsid w:val="00B537AC"/>
    <w:rsid w:val="00B57104"/>
    <w:rsid w:val="00B615B6"/>
    <w:rsid w:val="00B61B50"/>
    <w:rsid w:val="00B6204A"/>
    <w:rsid w:val="00B67094"/>
    <w:rsid w:val="00B76FD7"/>
    <w:rsid w:val="00B8297C"/>
    <w:rsid w:val="00B97DCB"/>
    <w:rsid w:val="00BB7F57"/>
    <w:rsid w:val="00BD126A"/>
    <w:rsid w:val="00BF10E8"/>
    <w:rsid w:val="00BF5C81"/>
    <w:rsid w:val="00BF77F4"/>
    <w:rsid w:val="00BF7A4E"/>
    <w:rsid w:val="00C26932"/>
    <w:rsid w:val="00C42477"/>
    <w:rsid w:val="00C609A2"/>
    <w:rsid w:val="00C60BBF"/>
    <w:rsid w:val="00C7053E"/>
    <w:rsid w:val="00C864E2"/>
    <w:rsid w:val="00C865C0"/>
    <w:rsid w:val="00C92785"/>
    <w:rsid w:val="00C94E07"/>
    <w:rsid w:val="00CA7610"/>
    <w:rsid w:val="00CB4B66"/>
    <w:rsid w:val="00CC387B"/>
    <w:rsid w:val="00CE06B4"/>
    <w:rsid w:val="00CE5F04"/>
    <w:rsid w:val="00CF5AFE"/>
    <w:rsid w:val="00D110BD"/>
    <w:rsid w:val="00D27093"/>
    <w:rsid w:val="00D44B2C"/>
    <w:rsid w:val="00D462B4"/>
    <w:rsid w:val="00D47FA9"/>
    <w:rsid w:val="00D54C8E"/>
    <w:rsid w:val="00D679AE"/>
    <w:rsid w:val="00D90A8D"/>
    <w:rsid w:val="00D91719"/>
    <w:rsid w:val="00D976BE"/>
    <w:rsid w:val="00DA4CA8"/>
    <w:rsid w:val="00DB0398"/>
    <w:rsid w:val="00DB70E7"/>
    <w:rsid w:val="00DB77DA"/>
    <w:rsid w:val="00DD2D47"/>
    <w:rsid w:val="00DD7503"/>
    <w:rsid w:val="00DE617F"/>
    <w:rsid w:val="00E14FE4"/>
    <w:rsid w:val="00E3207F"/>
    <w:rsid w:val="00E4211A"/>
    <w:rsid w:val="00E85044"/>
    <w:rsid w:val="00EA3ADC"/>
    <w:rsid w:val="00EA66A7"/>
    <w:rsid w:val="00EB0458"/>
    <w:rsid w:val="00EB7FED"/>
    <w:rsid w:val="00ED0760"/>
    <w:rsid w:val="00EF15C4"/>
    <w:rsid w:val="00F014C2"/>
    <w:rsid w:val="00F01F21"/>
    <w:rsid w:val="00F03752"/>
    <w:rsid w:val="00F05240"/>
    <w:rsid w:val="00F05E4C"/>
    <w:rsid w:val="00F108D9"/>
    <w:rsid w:val="00F1250D"/>
    <w:rsid w:val="00F21353"/>
    <w:rsid w:val="00F24625"/>
    <w:rsid w:val="00F342B3"/>
    <w:rsid w:val="00F53D9A"/>
    <w:rsid w:val="00F86B45"/>
    <w:rsid w:val="00FA307C"/>
    <w:rsid w:val="00FE138C"/>
    <w:rsid w:val="00FE28A4"/>
    <w:rsid w:val="00FE61A5"/>
    <w:rsid w:val="00FE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B3"/>
  </w:style>
  <w:style w:type="paragraph" w:styleId="1">
    <w:name w:val="heading 1"/>
    <w:basedOn w:val="a"/>
    <w:next w:val="a"/>
    <w:qFormat/>
    <w:rsid w:val="00F342B3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paragraph" w:styleId="3">
    <w:name w:val="heading 3"/>
    <w:basedOn w:val="a"/>
    <w:next w:val="a"/>
    <w:qFormat/>
    <w:rsid w:val="00F342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42B3"/>
    <w:pPr>
      <w:jc w:val="center"/>
    </w:pPr>
    <w:rPr>
      <w:b/>
      <w:sz w:val="28"/>
    </w:rPr>
  </w:style>
  <w:style w:type="paragraph" w:styleId="a4">
    <w:name w:val="Balloon Text"/>
    <w:basedOn w:val="a"/>
    <w:semiHidden/>
    <w:rsid w:val="00DD750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A5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C2671"/>
    <w:pPr>
      <w:ind w:left="720"/>
      <w:contextualSpacing/>
    </w:pPr>
  </w:style>
  <w:style w:type="table" w:customStyle="1" w:styleId="10">
    <w:name w:val="Сетка таблицы1"/>
    <w:basedOn w:val="a1"/>
    <w:next w:val="a5"/>
    <w:uiPriority w:val="59"/>
    <w:rsid w:val="006F2F7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B3"/>
  </w:style>
  <w:style w:type="paragraph" w:styleId="1">
    <w:name w:val="heading 1"/>
    <w:basedOn w:val="a"/>
    <w:next w:val="a"/>
    <w:qFormat/>
    <w:rsid w:val="00F342B3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paragraph" w:styleId="3">
    <w:name w:val="heading 3"/>
    <w:basedOn w:val="a"/>
    <w:next w:val="a"/>
    <w:qFormat/>
    <w:rsid w:val="00F342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42B3"/>
    <w:pPr>
      <w:jc w:val="center"/>
    </w:pPr>
    <w:rPr>
      <w:b/>
      <w:sz w:val="28"/>
    </w:rPr>
  </w:style>
  <w:style w:type="paragraph" w:styleId="a4">
    <w:name w:val="Balloon Text"/>
    <w:basedOn w:val="a"/>
    <w:semiHidden/>
    <w:rsid w:val="00DD750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A5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C2671"/>
    <w:pPr>
      <w:ind w:left="720"/>
      <w:contextualSpacing/>
    </w:pPr>
  </w:style>
  <w:style w:type="table" w:customStyle="1" w:styleId="10">
    <w:name w:val="Сетка таблицы1"/>
    <w:basedOn w:val="a1"/>
    <w:next w:val="a5"/>
    <w:uiPriority w:val="59"/>
    <w:rsid w:val="006F2F7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1879</Words>
  <Characters>15068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2020-09-01T00:23:00Z</cp:lastPrinted>
  <dcterms:created xsi:type="dcterms:W3CDTF">2020-08-28T01:52:00Z</dcterms:created>
  <dcterms:modified xsi:type="dcterms:W3CDTF">2020-09-01T02:21:00Z</dcterms:modified>
</cp:coreProperties>
</file>